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2512"/>
        <w:gridCol w:w="1256"/>
        <w:gridCol w:w="471"/>
        <w:gridCol w:w="1099"/>
        <w:gridCol w:w="1413"/>
        <w:gridCol w:w="1256"/>
      </w:tblGrid>
      <w:tr w:rsidR="00C8703D" w14:paraId="0AA7BEBB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right w:w="0" w:type="dxa"/>
            </w:tcMar>
            <w:vAlign w:val="center"/>
          </w:tcPr>
          <w:p w14:paraId="7C165152" w14:textId="77777777" w:rsidR="00C8703D" w:rsidRDefault="00000000">
            <w:pPr>
              <w:pStyle w:val="Heading1"/>
              <w:jc w:val="center"/>
            </w:pPr>
            <w:r>
              <w:t>Eric Poston</w:t>
            </w:r>
          </w:p>
          <w:p w14:paraId="7F3AB7BD" w14:textId="77777777" w:rsidR="00C8703D" w:rsidRDefault="00000000">
            <w:pPr>
              <w:pStyle w:val="Heading2"/>
              <w:jc w:val="center"/>
            </w:pPr>
            <w:r>
              <w:t>Columbia, South Carolina, United States, Columbia, United States, 8286061421, eposton@ericposton.com</w:t>
            </w:r>
          </w:p>
        </w:tc>
      </w:tr>
      <w:tr w:rsidR="00C8703D" w14:paraId="7BE7AA59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Borders>
              <w:bottom w:val="single" w:sz="2" w:space="0" w:color="000000"/>
            </w:tcBorders>
            <w:tcMar>
              <w:top w:w="283" w:type="dxa"/>
              <w:left w:w="0" w:type="dxa"/>
              <w:right w:w="0" w:type="dxa"/>
            </w:tcMar>
          </w:tcPr>
          <w:p w14:paraId="604CC327" w14:textId="77777777" w:rsidR="00C8703D" w:rsidRDefault="00C8703D">
            <w:pPr>
              <w:pStyle w:val="Empty"/>
            </w:pPr>
          </w:p>
        </w:tc>
      </w:tr>
      <w:tr w:rsidR="00C8703D" w14:paraId="01A9AADE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017F09DA" w14:textId="77777777" w:rsidR="00C8703D" w:rsidRDefault="00C8703D">
            <w:pPr>
              <w:pStyle w:val="Empty"/>
            </w:pPr>
          </w:p>
        </w:tc>
      </w:tr>
      <w:tr w:rsidR="00C8703D" w14:paraId="1B77069C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tcMar>
              <w:left w:w="0" w:type="dxa"/>
              <w:right w:w="0" w:type="dxa"/>
            </w:tcMar>
          </w:tcPr>
          <w:p w14:paraId="650CC2BD" w14:textId="77777777" w:rsidR="00C8703D" w:rsidRDefault="00000000">
            <w:pPr>
              <w:pStyle w:val="Heading3"/>
            </w:pPr>
            <w:r>
              <w:t>LINKS</w:t>
            </w:r>
          </w:p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3597CBED" w14:textId="77777777" w:rsidR="00C8703D" w:rsidRDefault="00000000">
            <w:hyperlink r:id="rId5" w:history="1">
              <w:r>
                <w:rPr>
                  <w:rStyle w:val="SocialProfileLink"/>
                </w:rPr>
                <w:t>Portfolio</w:t>
              </w:r>
            </w:hyperlink>
          </w:p>
        </w:tc>
      </w:tr>
      <w:tr w:rsidR="00C8703D" w14:paraId="3FD031E5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Borders>
              <w:bottom w:val="single" w:sz="2" w:space="0" w:color="000000"/>
            </w:tcBorders>
            <w:tcMar>
              <w:top w:w="283" w:type="dxa"/>
              <w:left w:w="0" w:type="dxa"/>
              <w:right w:w="0" w:type="dxa"/>
            </w:tcMar>
          </w:tcPr>
          <w:p w14:paraId="40455B66" w14:textId="77777777" w:rsidR="00C8703D" w:rsidRDefault="00C8703D">
            <w:pPr>
              <w:pStyle w:val="Empty"/>
            </w:pPr>
          </w:p>
        </w:tc>
      </w:tr>
      <w:tr w:rsidR="00C8703D" w14:paraId="57FCCAAC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3116EFDD" w14:textId="77777777" w:rsidR="00C8703D" w:rsidRDefault="00C8703D">
            <w:pPr>
              <w:pStyle w:val="Empty"/>
            </w:pPr>
          </w:p>
        </w:tc>
      </w:tr>
      <w:tr w:rsidR="00C8703D" w14:paraId="64645202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tcMar>
              <w:left w:w="0" w:type="dxa"/>
              <w:right w:w="0" w:type="dxa"/>
            </w:tcMar>
          </w:tcPr>
          <w:p w14:paraId="17F81D13" w14:textId="77777777" w:rsidR="00C8703D" w:rsidRDefault="00000000">
            <w:pPr>
              <w:pStyle w:val="Heading3"/>
            </w:pPr>
            <w:r>
              <w:t>PROFILE</w:t>
            </w:r>
          </w:p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470C923B" w14:textId="77777777" w:rsidR="00071AB0" w:rsidRDefault="00071AB0">
            <w:r>
              <w:t>Law-trained founder and executive leader building mission-driven organizations across nonprofit, legal, creative, publishing, and digital media settings. Founded The Poston Foundation and launched Carolina Cares, mobilizing approximately 50 volunteers and coordinating direct-aid outreach serving hundreds of Columbia-area residents. Builds grant-ready governance systems, donor communications, public-facing websites, publishing workflows, and repeatable operating infrastructure. Managed a portfolio of public-facing digital properties generating hundreds of thousands of cumulative impressions, with experience in SEO, structured data, GA4, Google Search Console, metadata, Google Books, Google Play, Amazon KDP, and large-scale creative campaign visibility.</w:t>
            </w:r>
          </w:p>
          <w:p w14:paraId="24802DA8" w14:textId="60DADAE6" w:rsidR="00C8703D" w:rsidRDefault="00C8703D"/>
        </w:tc>
      </w:tr>
      <w:tr w:rsidR="00C8703D" w14:paraId="74E9F030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Borders>
              <w:bottom w:val="single" w:sz="2" w:space="0" w:color="000000"/>
            </w:tcBorders>
            <w:tcMar>
              <w:top w:w="283" w:type="dxa"/>
              <w:left w:w="0" w:type="dxa"/>
              <w:right w:w="0" w:type="dxa"/>
            </w:tcMar>
          </w:tcPr>
          <w:p w14:paraId="77AAF79B" w14:textId="77777777" w:rsidR="00C8703D" w:rsidRDefault="00C8703D">
            <w:pPr>
              <w:pStyle w:val="Empty"/>
            </w:pPr>
          </w:p>
        </w:tc>
      </w:tr>
      <w:tr w:rsidR="00C8703D" w14:paraId="01FDA992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4DB05D71" w14:textId="77777777" w:rsidR="00C8703D" w:rsidRDefault="00C8703D">
            <w:pPr>
              <w:pStyle w:val="Empty"/>
            </w:pPr>
          </w:p>
        </w:tc>
      </w:tr>
      <w:tr w:rsidR="00C8703D" w14:paraId="06A82258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7B5F00A1" w14:textId="77777777" w:rsidR="00C8703D" w:rsidRDefault="00000000">
            <w:pPr>
              <w:pStyle w:val="Heading3"/>
            </w:pPr>
            <w:r>
              <w:t>EMPLOYMENT HISTORY</w:t>
            </w:r>
          </w:p>
        </w:tc>
      </w:tr>
      <w:tr w:rsidR="00C8703D" w14:paraId="41B4E692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 w:val="restart"/>
            <w:tcMar>
              <w:top w:w="56" w:type="dxa"/>
              <w:left w:w="0" w:type="dxa"/>
              <w:right w:w="0" w:type="dxa"/>
            </w:tcMar>
          </w:tcPr>
          <w:p w14:paraId="7B3A4C21" w14:textId="77777777" w:rsidR="00C8703D" w:rsidRDefault="00000000">
            <w:r>
              <w:t>Mar 2020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068776BE" w14:textId="77777777" w:rsidR="00C8703D" w:rsidRDefault="00000000">
            <w:pPr>
              <w:pStyle w:val="Heading3"/>
            </w:pPr>
            <w:r>
              <w:t>Founder &amp; Executive Director, The Poston Foundation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15E307F4" w14:textId="77777777" w:rsidR="00C8703D" w:rsidRDefault="00000000">
            <w:pPr>
              <w:jc w:val="right"/>
            </w:pPr>
            <w:r>
              <w:t>Columbia</w:t>
            </w:r>
          </w:p>
        </w:tc>
      </w:tr>
      <w:tr w:rsidR="00C8703D" w14:paraId="2CD9D9CD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53FE3B17" w14:textId="77777777" w:rsidR="00C8703D" w:rsidRDefault="00C8703D"/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44FCB3C1" w14:textId="77777777" w:rsidR="00071AB0" w:rsidRDefault="00071AB0">
            <w:r>
              <w:t>Founding leader of a South Carolina nonprofit responsible for operations, governance, compliance documentation, donor communications, grant readiness, and direct-aid programming.</w:t>
            </w:r>
          </w:p>
          <w:p w14:paraId="14FF0F5D" w14:textId="77777777" w:rsidR="00071AB0" w:rsidRDefault="00071AB0" w:rsidP="00071AB0">
            <w:pPr>
              <w:pStyle w:val="ListParagraph"/>
              <w:numPr>
                <w:ilvl w:val="0"/>
                <w:numId w:val="2"/>
              </w:numPr>
            </w:pPr>
            <w:r>
              <w:t>Founded and lead a South Carolina nonprofit that mobilized approximately 50 volunteers and coordinated direct-aid outreach serving hundreds of Columbia-area residents through food, clothing, hygiene supplies, blankets, and other essential goods.</w:t>
            </w:r>
          </w:p>
          <w:p w14:paraId="065285DF" w14:textId="77777777" w:rsidR="00071AB0" w:rsidRDefault="00071AB0" w:rsidP="00071AB0">
            <w:pPr>
              <w:pStyle w:val="ListParagraph"/>
              <w:numPr>
                <w:ilvl w:val="0"/>
                <w:numId w:val="2"/>
              </w:numPr>
            </w:pPr>
            <w:r>
              <w:t>Launched and structured Carolina Cares as a direct-aid initiative, developing program materials, volunteer workflows, donor messaging, sponsorship language, and practical distribution planning.</w:t>
            </w:r>
          </w:p>
          <w:p w14:paraId="78D504A1" w14:textId="77777777" w:rsidR="00071AB0" w:rsidRDefault="00071AB0" w:rsidP="00071AB0">
            <w:pPr>
              <w:pStyle w:val="ListParagraph"/>
              <w:numPr>
                <w:ilvl w:val="0"/>
                <w:numId w:val="2"/>
              </w:numPr>
            </w:pPr>
            <w:r>
              <w:t>Built grant-ready governance and compliance infrastructure, including core policies, board consents, budget materials, case-for-support materials, capability statement, letter of intent, charitable-registration, SAM.gov, IRS, and donor-readiness documentation.</w:t>
            </w:r>
          </w:p>
          <w:p w14:paraId="016B842A" w14:textId="77777777" w:rsidR="00071AB0" w:rsidRDefault="00071AB0" w:rsidP="00071AB0">
            <w:pPr>
              <w:pStyle w:val="ListParagraph"/>
              <w:numPr>
                <w:ilvl w:val="0"/>
                <w:numId w:val="2"/>
              </w:numPr>
            </w:pPr>
            <w:r>
              <w:t>Developed donor-facing website copy, campaign messaging, sponsorship materials, financial summaries, and public communications to improve accountability, external credibility, and funding readiness.</w:t>
            </w:r>
          </w:p>
          <w:p w14:paraId="7DB89284" w14:textId="672B410D" w:rsidR="00C8703D" w:rsidRDefault="00C8703D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C8703D" w14:paraId="22191932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 w:val="restart"/>
            <w:tcMar>
              <w:top w:w="56" w:type="dxa"/>
              <w:left w:w="0" w:type="dxa"/>
              <w:right w:w="0" w:type="dxa"/>
            </w:tcMar>
          </w:tcPr>
          <w:p w14:paraId="3C854D16" w14:textId="77777777" w:rsidR="00C8703D" w:rsidRDefault="00000000">
            <w:r>
              <w:t>Dec 2018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60EB26FF" w14:textId="77777777" w:rsidR="00C8703D" w:rsidRDefault="00000000">
            <w:pPr>
              <w:pStyle w:val="Heading3"/>
            </w:pPr>
            <w:r>
              <w:t xml:space="preserve">Co-Founder &amp; Managing Officer, </w:t>
            </w:r>
            <w:proofErr w:type="spellStart"/>
            <w:r>
              <w:t>Chakhead</w:t>
            </w:r>
            <w:proofErr w:type="spellEnd"/>
            <w:r>
              <w:t>, LLC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3843F4F4" w14:textId="77777777" w:rsidR="00C8703D" w:rsidRDefault="00000000">
            <w:pPr>
              <w:jc w:val="right"/>
            </w:pPr>
            <w:r>
              <w:t>Columbia</w:t>
            </w:r>
          </w:p>
        </w:tc>
      </w:tr>
      <w:tr w:rsidR="00C8703D" w14:paraId="3FB7EA80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37E863DD" w14:textId="77777777" w:rsidR="00C8703D" w:rsidRDefault="00C8703D"/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06BEB64D" w14:textId="77777777" w:rsidR="00071AB0" w:rsidRDefault="00071AB0">
            <w:r>
              <w:t>Co-founded an entertainment and creative services company supporting music releases, artist branding, promotional strategy, digital campaigns, publishing assets, and client-facing creative initiatives.</w:t>
            </w:r>
          </w:p>
          <w:p w14:paraId="763CD175" w14:textId="77777777" w:rsidR="00071AB0" w:rsidRDefault="00071AB0" w:rsidP="00071AB0">
            <w:pPr>
              <w:pStyle w:val="ListParagraph"/>
              <w:numPr>
                <w:ilvl w:val="0"/>
                <w:numId w:val="3"/>
              </w:numPr>
            </w:pPr>
            <w:r>
              <w:t>Supported approximately 100 music releases and related creative campaigns, coordinating release planning, collaborators, brand positioning, digital assets, public copy, and platform-specific promotional materials.</w:t>
            </w:r>
          </w:p>
          <w:p w14:paraId="5BBB4529" w14:textId="77777777" w:rsidR="00071AB0" w:rsidRDefault="00071AB0" w:rsidP="00071AB0">
            <w:pPr>
              <w:pStyle w:val="ListParagraph"/>
              <w:numPr>
                <w:ilvl w:val="0"/>
                <w:numId w:val="3"/>
              </w:numPr>
            </w:pPr>
            <w:r>
              <w:t>Helped build and manage creative projects with more than 60 million cumulative video views, translating audience reach into stronger brand visibility, digital positioning, and campaign credibility.</w:t>
            </w:r>
          </w:p>
          <w:p w14:paraId="50AF5D8F" w14:textId="77777777" w:rsidR="00071AB0" w:rsidRDefault="00071AB0" w:rsidP="00071AB0">
            <w:pPr>
              <w:pStyle w:val="ListParagraph"/>
              <w:numPr>
                <w:ilvl w:val="0"/>
                <w:numId w:val="3"/>
              </w:numPr>
            </w:pPr>
            <w:r>
              <w:t>Defined company positioning and service offerings, producing web copy, bios, campaign language, service descriptions, and brand messaging for music, media, and creative-business initiatives.</w:t>
            </w:r>
          </w:p>
          <w:p w14:paraId="15C2BBF1" w14:textId="77777777" w:rsidR="00071AB0" w:rsidRDefault="00071AB0" w:rsidP="00071AB0">
            <w:pPr>
              <w:pStyle w:val="ListParagraph"/>
              <w:numPr>
                <w:ilvl w:val="0"/>
                <w:numId w:val="3"/>
              </w:numPr>
            </w:pPr>
            <w:r>
              <w:t>Built reusable templates, content systems, release workflows, metadata practices, and project records that improved consistency, speed, and quality control across recurring creative and digital campaigns.</w:t>
            </w:r>
          </w:p>
          <w:p w14:paraId="2687B859" w14:textId="2C034D8C" w:rsidR="00C8703D" w:rsidRDefault="00C8703D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C8703D" w14:paraId="2B8F8880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 w:val="restart"/>
            <w:tcMar>
              <w:top w:w="56" w:type="dxa"/>
              <w:left w:w="0" w:type="dxa"/>
              <w:right w:w="0" w:type="dxa"/>
            </w:tcMar>
          </w:tcPr>
          <w:p w14:paraId="0DAC04DF" w14:textId="77777777" w:rsidR="00C8703D" w:rsidRDefault="00000000">
            <w:r>
              <w:t>Jan 2018 — Jan 2022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1B43A6B8" w14:textId="77777777" w:rsidR="00C8703D" w:rsidRDefault="00000000">
            <w:pPr>
              <w:pStyle w:val="Heading3"/>
            </w:pPr>
            <w:r>
              <w:t>Founder &amp; Managing Partner, Chalmers Poston, LLC — former law firm; now closed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0D5FB42B" w14:textId="77777777" w:rsidR="00C8703D" w:rsidRDefault="00000000">
            <w:pPr>
              <w:jc w:val="right"/>
            </w:pPr>
            <w:r>
              <w:t>Columbia</w:t>
            </w:r>
          </w:p>
        </w:tc>
      </w:tr>
      <w:tr w:rsidR="00C8703D" w14:paraId="6D07BC12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3C7456CA" w14:textId="77777777" w:rsidR="00C8703D" w:rsidRDefault="00C8703D"/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0F784ADA" w14:textId="77777777" w:rsidR="00071AB0" w:rsidRDefault="00071AB0">
            <w:r>
              <w:t>Founded and managed a former litigation-oriented law firm, overseeing civil litigation, commercial disputes, contract-related matters, legal research and drafting, client coordination, outside vendor coordination, and documentation-heavy matter support.</w:t>
            </w:r>
          </w:p>
          <w:p w14:paraId="1505FA83" w14:textId="77777777" w:rsidR="00071AB0" w:rsidRDefault="00071AB0" w:rsidP="00071AB0">
            <w:pPr>
              <w:pStyle w:val="ListParagraph"/>
              <w:numPr>
                <w:ilvl w:val="0"/>
                <w:numId w:val="4"/>
              </w:numPr>
            </w:pPr>
            <w:r>
              <w:t>Managed multiple litigation-oriented and contract-related matters, coordinating intake, fact development, document review, case chronology, legal research, drafting, client communications, and deadline-sensitive workflows.</w:t>
            </w:r>
          </w:p>
          <w:p w14:paraId="64D92ED7" w14:textId="77777777" w:rsidR="00071AB0" w:rsidRDefault="00071AB0" w:rsidP="00071AB0">
            <w:pPr>
              <w:pStyle w:val="ListParagraph"/>
              <w:numPr>
                <w:ilvl w:val="0"/>
                <w:numId w:val="4"/>
              </w:numPr>
            </w:pPr>
            <w:r>
              <w:t>Drafted and reviewed pleadings, correspondence, contract-related materials, administrative documentation, process materials, and client-facing summaries to support clear decision-making and matter progression.</w:t>
            </w:r>
          </w:p>
          <w:p w14:paraId="33FC0C05" w14:textId="77777777" w:rsidR="00071AB0" w:rsidRDefault="00071AB0" w:rsidP="00071AB0">
            <w:pPr>
              <w:pStyle w:val="ListParagraph"/>
              <w:numPr>
                <w:ilvl w:val="0"/>
                <w:numId w:val="4"/>
              </w:numPr>
            </w:pPr>
            <w:r>
              <w:t>Built intake, calendar, file-management, and matter-tracking systems that improved organization, responsiveness, records management, and follow-through across the practice.</w:t>
            </w:r>
          </w:p>
          <w:p w14:paraId="7E14F49D" w14:textId="77777777" w:rsidR="00071AB0" w:rsidRDefault="00071AB0" w:rsidP="00071AB0">
            <w:pPr>
              <w:pStyle w:val="ListParagraph"/>
              <w:numPr>
                <w:ilvl w:val="0"/>
                <w:numId w:val="4"/>
              </w:numPr>
            </w:pPr>
            <w:r>
              <w:t>Coordinated with outside vendors, service providers, and administrative resources as needed to support filings, records, communications, scheduling, and documentation-intensive workflows.</w:t>
            </w:r>
          </w:p>
          <w:p w14:paraId="5992BA73" w14:textId="6BBAF34E" w:rsidR="00C8703D" w:rsidRDefault="00C8703D" w:rsidP="00071AB0">
            <w:pPr>
              <w:pStyle w:val="ListParagraph"/>
              <w:ind w:left="431"/>
            </w:pPr>
          </w:p>
        </w:tc>
      </w:tr>
      <w:tr w:rsidR="00C8703D" w14:paraId="4A90CE51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 w:val="restart"/>
            <w:tcMar>
              <w:top w:w="56" w:type="dxa"/>
              <w:left w:w="0" w:type="dxa"/>
              <w:right w:w="0" w:type="dxa"/>
            </w:tcMar>
          </w:tcPr>
          <w:p w14:paraId="5CC6E6C3" w14:textId="77777777" w:rsidR="00C8703D" w:rsidRDefault="00000000">
            <w:r>
              <w:t>Jan 2018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558FBA27" w14:textId="77777777" w:rsidR="00C8703D" w:rsidRDefault="00000000">
            <w:pPr>
              <w:pStyle w:val="Heading3"/>
            </w:pPr>
            <w:r>
              <w:t>Selected Publishing &amp; Digital Projects, Independent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05E558EA" w14:textId="77777777" w:rsidR="00C8703D" w:rsidRDefault="00000000">
            <w:pPr>
              <w:jc w:val="right"/>
            </w:pPr>
            <w:r>
              <w:t>Columbia</w:t>
            </w:r>
          </w:p>
        </w:tc>
      </w:tr>
      <w:tr w:rsidR="00C8703D" w14:paraId="048CAB48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3047D3F1" w14:textId="77777777" w:rsidR="00C8703D" w:rsidRDefault="00C8703D"/>
        </w:tc>
        <w:tc>
          <w:tcPr>
            <w:tcW w:w="8007" w:type="dxa"/>
            <w:gridSpan w:val="6"/>
            <w:tcMar>
              <w:left w:w="0" w:type="dxa"/>
              <w:right w:w="0" w:type="dxa"/>
            </w:tcMar>
          </w:tcPr>
          <w:p w14:paraId="2076A561" w14:textId="77777777" w:rsidR="00071AB0" w:rsidRDefault="00071AB0">
            <w:r>
              <w:t>Authored, edited, formatted, published, and managed long-form historical, genealogical, regional-history, and family-history works and public-facing digital properties.</w:t>
            </w:r>
          </w:p>
          <w:p w14:paraId="0A8A0733" w14:textId="77777777" w:rsidR="00071AB0" w:rsidRDefault="00071AB0" w:rsidP="00071AB0">
            <w:pPr>
              <w:pStyle w:val="ListParagraph"/>
              <w:numPr>
                <w:ilvl w:val="0"/>
                <w:numId w:val="5"/>
              </w:numPr>
            </w:pPr>
            <w:r>
              <w:t>Authored and published six long-form books through Google Books, Google Play, Amazon KDP, and related publishing platforms, managing research organization, drafting, editing, document design, metadata, platform submission, and post-publication updates.</w:t>
            </w:r>
          </w:p>
          <w:p w14:paraId="397BFE86" w14:textId="77777777" w:rsidR="00071AB0" w:rsidRDefault="00071AB0" w:rsidP="00071AB0">
            <w:pPr>
              <w:pStyle w:val="ListParagraph"/>
              <w:numPr>
                <w:ilvl w:val="0"/>
                <w:numId w:val="5"/>
              </w:numPr>
            </w:pPr>
            <w:r>
              <w:t>Managed a portfolio of public-facing websites and digital properties across nonprofit, professional, publishing, and creative ventures, applying SEO, structured data, GA4, Google Search Console, metadata, and publishing workflows to improve discoverability and public credibility.</w:t>
            </w:r>
          </w:p>
          <w:p w14:paraId="48237287" w14:textId="77777777" w:rsidR="00071AB0" w:rsidRDefault="00071AB0" w:rsidP="00071AB0">
            <w:pPr>
              <w:pStyle w:val="ListParagraph"/>
              <w:numPr>
                <w:ilvl w:val="0"/>
                <w:numId w:val="5"/>
              </w:numPr>
            </w:pPr>
            <w:r>
              <w:t>Built and maintained public digital properties including ericposton.com, chakhead.com, thepostonfoundation.org, chalmersposton.com, postonpreserve.com, johnfleetwoodmoody.com, postonsouthcarolina.com, and gerttheseeturtle.com.</w:t>
            </w:r>
          </w:p>
          <w:p w14:paraId="500523FC" w14:textId="77777777" w:rsidR="00071AB0" w:rsidRDefault="00071AB0" w:rsidP="00071AB0">
            <w:pPr>
              <w:pStyle w:val="ListParagraph"/>
              <w:numPr>
                <w:ilvl w:val="0"/>
                <w:numId w:val="5"/>
              </w:numPr>
            </w:pPr>
            <w:r>
              <w:t>Developed digital content and publication systems that produced hundreds of indexed pages and hundreds of thousands of cumulative website impressions over time, strengthening search visibility, discoverability, and public authority.</w:t>
            </w:r>
          </w:p>
          <w:p w14:paraId="36D0D51E" w14:textId="36F0D416" w:rsidR="00C8703D" w:rsidRDefault="00C8703D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C8703D" w14:paraId="6F60165E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Borders>
              <w:bottom w:val="single" w:sz="2" w:space="0" w:color="000000"/>
            </w:tcBorders>
            <w:tcMar>
              <w:top w:w="283" w:type="dxa"/>
              <w:left w:w="0" w:type="dxa"/>
              <w:right w:w="0" w:type="dxa"/>
            </w:tcMar>
          </w:tcPr>
          <w:p w14:paraId="2393924B" w14:textId="77777777" w:rsidR="00C8703D" w:rsidRDefault="00C8703D">
            <w:pPr>
              <w:pStyle w:val="Empty"/>
            </w:pPr>
          </w:p>
        </w:tc>
      </w:tr>
      <w:tr w:rsidR="00C8703D" w14:paraId="44D09EDB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54470D28" w14:textId="77777777" w:rsidR="00C8703D" w:rsidRDefault="00C8703D">
            <w:pPr>
              <w:pStyle w:val="Empty"/>
            </w:pPr>
          </w:p>
        </w:tc>
      </w:tr>
      <w:tr w:rsidR="00C8703D" w14:paraId="096E015C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 w:val="restart"/>
            <w:tcMar>
              <w:left w:w="0" w:type="dxa"/>
              <w:right w:w="0" w:type="dxa"/>
            </w:tcMar>
          </w:tcPr>
          <w:p w14:paraId="126B23E8" w14:textId="77777777" w:rsidR="00C8703D" w:rsidRDefault="00000000">
            <w:pPr>
              <w:pStyle w:val="Heading3"/>
            </w:pPr>
            <w:r>
              <w:t>AREAS OF EXPERTISE</w:t>
            </w:r>
          </w:p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334D47C9" w14:textId="77777777" w:rsidR="00C8703D" w:rsidRDefault="00000000">
            <w:r>
              <w:t>Executive Leadership &amp; Cross-Sector Strategy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36C7AEF4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Expert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258FA4AD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12AD591E" w14:textId="77777777" w:rsidR="00C8703D" w:rsidRDefault="00000000">
            <w:r>
              <w:t>Nonprofit Leadership &amp; Program Development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1F408654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Expert</w:t>
            </w:r>
          </w:p>
        </w:tc>
      </w:tr>
      <w:tr w:rsidR="00C8703D" w14:paraId="632456A1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5C36ECC7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42267DA3" w14:textId="77777777" w:rsidR="00C8703D" w:rsidRDefault="00000000">
            <w:r>
              <w:t>Governance, Compliance &amp; Grant Readiness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59AEACE8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1D2C2031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40DBBE75" w14:textId="77777777" w:rsidR="00C8703D" w:rsidRDefault="00000000">
            <w:r>
              <w:t>Civil Litigation &amp; Commercial Dispute Support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4926735B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</w:tr>
      <w:tr w:rsidR="00C8703D" w14:paraId="432C980D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041C3FE6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4ACC1320" w14:textId="77777777" w:rsidR="00C8703D" w:rsidRDefault="00000000">
            <w:r>
              <w:t>Legal Research, Drafting &amp; Documentation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120691C9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211399B9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07FD0F8C" w14:textId="77777777" w:rsidR="00C8703D" w:rsidRDefault="00000000">
            <w:r>
              <w:t>Community Outreach &amp; Volunteer Coordination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124A3053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</w:tr>
      <w:tr w:rsidR="00C8703D" w14:paraId="0443D314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20D1F188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312BBAD6" w14:textId="77777777" w:rsidR="00C8703D" w:rsidRDefault="00000000">
            <w:r>
              <w:t>Donor Communications &amp; Sponsorship Materials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75AB61B4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4AD03EE9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320A4889" w14:textId="77777777" w:rsidR="00C8703D" w:rsidRDefault="00000000">
            <w:r>
              <w:t>Organizational Systems &amp; Workflow Design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4F8D8C15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Expert</w:t>
            </w:r>
          </w:p>
        </w:tc>
      </w:tr>
      <w:tr w:rsidR="00C8703D" w14:paraId="431A3AF2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39056AC0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1FDD2257" w14:textId="77777777" w:rsidR="00C8703D" w:rsidRDefault="00000000">
            <w:r>
              <w:t>Strategic Communications &amp; Public Positioning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017B2E3D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6DA98A56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1C2CFD95" w14:textId="77777777" w:rsidR="00C8703D" w:rsidRDefault="00000000">
            <w:r>
              <w:t>Website Portfolio Management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0508F135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</w:tr>
      <w:tr w:rsidR="00C8703D" w14:paraId="51770C49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605434B2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19768841" w14:textId="77777777" w:rsidR="00C8703D" w:rsidRDefault="00000000">
            <w:r>
              <w:t>SEO, Structured Data &amp; Metadata Strategy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7355D531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3EE09FC1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4A5D789E" w14:textId="77777777" w:rsidR="00C8703D" w:rsidRDefault="00000000">
            <w:r>
              <w:t>GA4, Google Search Console &amp; Digital Reporting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7EE92681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</w:tr>
      <w:tr w:rsidR="00C8703D" w14:paraId="667FB454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vMerge/>
          </w:tcPr>
          <w:p w14:paraId="5F1F3C3C" w14:textId="77777777" w:rsidR="00C8703D" w:rsidRDefault="00C8703D"/>
        </w:tc>
        <w:tc>
          <w:tcPr>
            <w:tcW w:w="2512" w:type="dxa"/>
            <w:tcMar>
              <w:left w:w="0" w:type="dxa"/>
              <w:right w:w="0" w:type="dxa"/>
            </w:tcMar>
          </w:tcPr>
          <w:p w14:paraId="4C56C355" w14:textId="77777777" w:rsidR="00C8703D" w:rsidRDefault="00000000">
            <w:r>
              <w:t>Digital Publishing: Google Books, Google Play &amp; Amazon KDP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37905F2F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  <w:tc>
          <w:tcPr>
            <w:tcW w:w="471" w:type="dxa"/>
            <w:tcMar>
              <w:left w:w="0" w:type="dxa"/>
              <w:right w:w="0" w:type="dxa"/>
            </w:tcMar>
          </w:tcPr>
          <w:p w14:paraId="38A0569B" w14:textId="77777777" w:rsidR="00C8703D" w:rsidRDefault="00C8703D"/>
        </w:tc>
        <w:tc>
          <w:tcPr>
            <w:tcW w:w="2512" w:type="dxa"/>
            <w:gridSpan w:val="2"/>
            <w:tcMar>
              <w:left w:w="0" w:type="dxa"/>
              <w:right w:w="0" w:type="dxa"/>
            </w:tcMar>
          </w:tcPr>
          <w:p w14:paraId="7A274B8D" w14:textId="77777777" w:rsidR="00C8703D" w:rsidRDefault="00000000">
            <w:r>
              <w:t>Creative Campaign Coordination</w:t>
            </w:r>
          </w:p>
        </w:tc>
        <w:tc>
          <w:tcPr>
            <w:tcW w:w="1256" w:type="dxa"/>
            <w:tcMar>
              <w:left w:w="0" w:type="dxa"/>
              <w:right w:w="0" w:type="dxa"/>
            </w:tcMar>
          </w:tcPr>
          <w:p w14:paraId="508A58DB" w14:textId="77777777" w:rsidR="00C8703D" w:rsidRPr="00393FD1" w:rsidRDefault="00000000">
            <w:pPr>
              <w:jc w:val="right"/>
              <w:rPr>
                <w:color w:val="FFFFFF" w:themeColor="background1"/>
              </w:rPr>
            </w:pPr>
            <w:r w:rsidRPr="00393FD1">
              <w:rPr>
                <w:color w:val="FFFFFF" w:themeColor="background1"/>
              </w:rPr>
              <w:t>Experienced</w:t>
            </w:r>
          </w:p>
        </w:tc>
      </w:tr>
      <w:tr w:rsidR="00C8703D" w14:paraId="4CF1A140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Borders>
              <w:bottom w:val="single" w:sz="2" w:space="0" w:color="000000"/>
            </w:tcBorders>
            <w:tcMar>
              <w:top w:w="283" w:type="dxa"/>
              <w:left w:w="0" w:type="dxa"/>
              <w:right w:w="0" w:type="dxa"/>
            </w:tcMar>
          </w:tcPr>
          <w:p w14:paraId="4C35F480" w14:textId="77777777" w:rsidR="00C8703D" w:rsidRDefault="00C8703D">
            <w:pPr>
              <w:pStyle w:val="Empty"/>
            </w:pPr>
          </w:p>
        </w:tc>
      </w:tr>
      <w:tr w:rsidR="00C8703D" w14:paraId="3304E05E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6CC3EA6A" w14:textId="77777777" w:rsidR="00C8703D" w:rsidRDefault="00C8703D">
            <w:pPr>
              <w:pStyle w:val="Empty"/>
            </w:pPr>
          </w:p>
        </w:tc>
      </w:tr>
      <w:tr w:rsidR="00C8703D" w14:paraId="375F5FFC" w14:textId="77777777">
        <w:tblPrEx>
          <w:tblCellMar>
            <w:top w:w="0" w:type="dxa"/>
            <w:bottom w:w="0" w:type="dxa"/>
          </w:tblCellMar>
        </w:tblPrEx>
        <w:tc>
          <w:tcPr>
            <w:tcW w:w="10676" w:type="dxa"/>
            <w:gridSpan w:val="7"/>
            <w:tcMar>
              <w:left w:w="0" w:type="dxa"/>
              <w:bottom w:w="155" w:type="dxa"/>
              <w:right w:w="0" w:type="dxa"/>
            </w:tcMar>
          </w:tcPr>
          <w:p w14:paraId="5D20335D" w14:textId="77777777" w:rsidR="00C8703D" w:rsidRDefault="00000000">
            <w:pPr>
              <w:pStyle w:val="Heading3"/>
            </w:pPr>
            <w:r>
              <w:t>EDUCATION</w:t>
            </w:r>
          </w:p>
        </w:tc>
      </w:tr>
      <w:tr w:rsidR="00C8703D" w14:paraId="6161F7F7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tcMar>
              <w:top w:w="56" w:type="dxa"/>
              <w:left w:w="0" w:type="dxa"/>
              <w:right w:w="0" w:type="dxa"/>
            </w:tcMar>
          </w:tcPr>
          <w:p w14:paraId="60F22149" w14:textId="77777777" w:rsidR="00C8703D" w:rsidRDefault="00000000">
            <w:r>
              <w:t>May 2015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43F3C616" w14:textId="77777777" w:rsidR="00C8703D" w:rsidRDefault="00000000">
            <w:pPr>
              <w:pStyle w:val="Heading3"/>
            </w:pPr>
            <w:r>
              <w:t>Juris Doctor (J.D.), University of Virginia School of Law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7A03084A" w14:textId="77777777" w:rsidR="00C8703D" w:rsidRDefault="00C8703D">
            <w:pPr>
              <w:jc w:val="right"/>
            </w:pPr>
          </w:p>
        </w:tc>
      </w:tr>
      <w:tr w:rsidR="00C8703D" w14:paraId="17077DAF" w14:textId="77777777">
        <w:tblPrEx>
          <w:tblCellMar>
            <w:top w:w="0" w:type="dxa"/>
            <w:bottom w:w="0" w:type="dxa"/>
          </w:tblCellMar>
        </w:tblPrEx>
        <w:tc>
          <w:tcPr>
            <w:tcW w:w="2669" w:type="dxa"/>
            <w:tcMar>
              <w:top w:w="56" w:type="dxa"/>
              <w:left w:w="0" w:type="dxa"/>
              <w:right w:w="0" w:type="dxa"/>
            </w:tcMar>
          </w:tcPr>
          <w:p w14:paraId="0672ACF4" w14:textId="77777777" w:rsidR="00C8703D" w:rsidRDefault="00000000">
            <w:r>
              <w:t>May 2009</w:t>
            </w:r>
          </w:p>
        </w:tc>
        <w:tc>
          <w:tcPr>
            <w:tcW w:w="5338" w:type="dxa"/>
            <w:gridSpan w:val="4"/>
            <w:tcMar>
              <w:left w:w="0" w:type="dxa"/>
              <w:right w:w="0" w:type="dxa"/>
            </w:tcMar>
          </w:tcPr>
          <w:p w14:paraId="7861C788" w14:textId="77777777" w:rsidR="00C8703D" w:rsidRDefault="00000000">
            <w:pPr>
              <w:pStyle w:val="Heading3"/>
            </w:pPr>
            <w:r>
              <w:t>Bachelor of Science (B.S.) in Psychology / Neuroscience, magna cum laude, Duke University</w:t>
            </w:r>
          </w:p>
        </w:tc>
        <w:tc>
          <w:tcPr>
            <w:tcW w:w="2669" w:type="dxa"/>
            <w:gridSpan w:val="2"/>
            <w:tcMar>
              <w:left w:w="0" w:type="dxa"/>
              <w:right w:w="0" w:type="dxa"/>
            </w:tcMar>
          </w:tcPr>
          <w:p w14:paraId="5A30A3C4" w14:textId="77777777" w:rsidR="00C8703D" w:rsidRDefault="00C8703D">
            <w:pPr>
              <w:jc w:val="right"/>
            </w:pPr>
          </w:p>
        </w:tc>
      </w:tr>
    </w:tbl>
    <w:p w14:paraId="156D5022" w14:textId="77777777" w:rsidR="00FF26C6" w:rsidRDefault="00FF26C6"/>
    <w:sectPr w:rsidR="00FF26C6">
      <w:pgSz w:w="11952" w:h="16848"/>
      <w:pgMar w:top="453" w:right="566" w:bottom="453" w:left="56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58A"/>
    <w:multiLevelType w:val="multilevel"/>
    <w:tmpl w:val="553C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6C6A"/>
    <w:multiLevelType w:val="multilevel"/>
    <w:tmpl w:val="DAB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A559F"/>
    <w:multiLevelType w:val="multilevel"/>
    <w:tmpl w:val="DEC8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07152"/>
    <w:multiLevelType w:val="multilevel"/>
    <w:tmpl w:val="2E2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1323E"/>
    <w:multiLevelType w:val="multilevel"/>
    <w:tmpl w:val="80F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00AAA"/>
    <w:multiLevelType w:val="hybridMultilevel"/>
    <w:tmpl w:val="A496B372"/>
    <w:lvl w:ilvl="0" w:tplc="B3A42950">
      <w:start w:val="1"/>
      <w:numFmt w:val="decimal"/>
      <w:lvlText w:val="%1."/>
      <w:lvlJc w:val="left"/>
      <w:pPr>
        <w:ind w:left="431" w:hanging="215"/>
      </w:pPr>
    </w:lvl>
    <w:lvl w:ilvl="1" w:tplc="68587C1C">
      <w:start w:val="1"/>
      <w:numFmt w:val="lowerLetter"/>
      <w:lvlText w:val="%2."/>
      <w:lvlJc w:val="left"/>
      <w:pPr>
        <w:ind w:left="863" w:hanging="215"/>
      </w:pPr>
    </w:lvl>
    <w:lvl w:ilvl="2" w:tplc="AB4E417A">
      <w:numFmt w:val="decimal"/>
      <w:lvlText w:val=""/>
      <w:lvlJc w:val="left"/>
    </w:lvl>
    <w:lvl w:ilvl="3" w:tplc="5CB88144">
      <w:numFmt w:val="decimal"/>
      <w:lvlText w:val=""/>
      <w:lvlJc w:val="left"/>
    </w:lvl>
    <w:lvl w:ilvl="4" w:tplc="A5C6227C">
      <w:numFmt w:val="decimal"/>
      <w:lvlText w:val=""/>
      <w:lvlJc w:val="left"/>
    </w:lvl>
    <w:lvl w:ilvl="5" w:tplc="65EA1774">
      <w:numFmt w:val="decimal"/>
      <w:lvlText w:val=""/>
      <w:lvlJc w:val="left"/>
    </w:lvl>
    <w:lvl w:ilvl="6" w:tplc="FF40BEF0">
      <w:numFmt w:val="decimal"/>
      <w:lvlText w:val=""/>
      <w:lvlJc w:val="left"/>
    </w:lvl>
    <w:lvl w:ilvl="7" w:tplc="A59AA4DE">
      <w:numFmt w:val="decimal"/>
      <w:lvlText w:val=""/>
      <w:lvlJc w:val="left"/>
    </w:lvl>
    <w:lvl w:ilvl="8" w:tplc="45E6EFCC">
      <w:numFmt w:val="decimal"/>
      <w:lvlText w:val=""/>
      <w:lvlJc w:val="left"/>
    </w:lvl>
  </w:abstractNum>
  <w:abstractNum w:abstractNumId="6" w15:restartNumberingAfterBreak="0">
    <w:nsid w:val="275E6893"/>
    <w:multiLevelType w:val="multilevel"/>
    <w:tmpl w:val="5AC2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0B103B"/>
    <w:multiLevelType w:val="multilevel"/>
    <w:tmpl w:val="C8A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B0396"/>
    <w:multiLevelType w:val="multilevel"/>
    <w:tmpl w:val="8A5E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30FFC"/>
    <w:multiLevelType w:val="multilevel"/>
    <w:tmpl w:val="BEC8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774B6"/>
    <w:multiLevelType w:val="multilevel"/>
    <w:tmpl w:val="5DE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2C582F"/>
    <w:multiLevelType w:val="multilevel"/>
    <w:tmpl w:val="A3E0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22F47"/>
    <w:multiLevelType w:val="hybridMultilevel"/>
    <w:tmpl w:val="ED6C088C"/>
    <w:lvl w:ilvl="0" w:tplc="30BC1522">
      <w:start w:val="1"/>
      <w:numFmt w:val="bullet"/>
      <w:lvlText w:val="●"/>
      <w:lvlJc w:val="left"/>
      <w:pPr>
        <w:ind w:left="720" w:hanging="360"/>
      </w:pPr>
    </w:lvl>
    <w:lvl w:ilvl="1" w:tplc="0EBEF1C4">
      <w:start w:val="1"/>
      <w:numFmt w:val="bullet"/>
      <w:lvlText w:val="○"/>
      <w:lvlJc w:val="left"/>
      <w:pPr>
        <w:ind w:left="1440" w:hanging="360"/>
      </w:pPr>
    </w:lvl>
    <w:lvl w:ilvl="2" w:tplc="81FE6FF0">
      <w:start w:val="1"/>
      <w:numFmt w:val="bullet"/>
      <w:lvlText w:val="■"/>
      <w:lvlJc w:val="left"/>
      <w:pPr>
        <w:ind w:left="2160" w:hanging="360"/>
      </w:pPr>
    </w:lvl>
    <w:lvl w:ilvl="3" w:tplc="C55834DA">
      <w:start w:val="1"/>
      <w:numFmt w:val="bullet"/>
      <w:lvlText w:val="●"/>
      <w:lvlJc w:val="left"/>
      <w:pPr>
        <w:ind w:left="2880" w:hanging="360"/>
      </w:pPr>
    </w:lvl>
    <w:lvl w:ilvl="4" w:tplc="DA6CF4AA">
      <w:start w:val="1"/>
      <w:numFmt w:val="bullet"/>
      <w:lvlText w:val="○"/>
      <w:lvlJc w:val="left"/>
      <w:pPr>
        <w:ind w:left="3600" w:hanging="360"/>
      </w:pPr>
    </w:lvl>
    <w:lvl w:ilvl="5" w:tplc="B75AAB38">
      <w:start w:val="1"/>
      <w:numFmt w:val="bullet"/>
      <w:lvlText w:val="■"/>
      <w:lvlJc w:val="left"/>
      <w:pPr>
        <w:ind w:left="4320" w:hanging="360"/>
      </w:pPr>
    </w:lvl>
    <w:lvl w:ilvl="6" w:tplc="F2507996">
      <w:start w:val="1"/>
      <w:numFmt w:val="bullet"/>
      <w:lvlText w:val="●"/>
      <w:lvlJc w:val="left"/>
      <w:pPr>
        <w:ind w:left="5040" w:hanging="360"/>
      </w:pPr>
    </w:lvl>
    <w:lvl w:ilvl="7" w:tplc="D6984084">
      <w:start w:val="1"/>
      <w:numFmt w:val="bullet"/>
      <w:lvlText w:val="●"/>
      <w:lvlJc w:val="left"/>
      <w:pPr>
        <w:ind w:left="5760" w:hanging="360"/>
      </w:pPr>
    </w:lvl>
    <w:lvl w:ilvl="8" w:tplc="5E929DF8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470B3705"/>
    <w:multiLevelType w:val="multilevel"/>
    <w:tmpl w:val="D1D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66318"/>
    <w:multiLevelType w:val="hybridMultilevel"/>
    <w:tmpl w:val="CFFA4782"/>
    <w:lvl w:ilvl="0" w:tplc="D166DD7A">
      <w:start w:val="1"/>
      <w:numFmt w:val="bullet"/>
      <w:lvlText w:val="•"/>
      <w:lvlJc w:val="left"/>
      <w:pPr>
        <w:ind w:left="431" w:hanging="144"/>
      </w:pPr>
    </w:lvl>
    <w:lvl w:ilvl="1" w:tplc="19F07792">
      <w:start w:val="1"/>
      <w:numFmt w:val="bullet"/>
      <w:lvlText w:val="○"/>
      <w:lvlJc w:val="left"/>
      <w:pPr>
        <w:ind w:left="863" w:hanging="144"/>
      </w:pPr>
    </w:lvl>
    <w:lvl w:ilvl="2" w:tplc="7E62D828">
      <w:numFmt w:val="decimal"/>
      <w:lvlText w:val=""/>
      <w:lvlJc w:val="left"/>
    </w:lvl>
    <w:lvl w:ilvl="3" w:tplc="06E028D4">
      <w:numFmt w:val="decimal"/>
      <w:lvlText w:val=""/>
      <w:lvlJc w:val="left"/>
    </w:lvl>
    <w:lvl w:ilvl="4" w:tplc="D8526958">
      <w:numFmt w:val="decimal"/>
      <w:lvlText w:val=""/>
      <w:lvlJc w:val="left"/>
    </w:lvl>
    <w:lvl w:ilvl="5" w:tplc="C3202176">
      <w:numFmt w:val="decimal"/>
      <w:lvlText w:val=""/>
      <w:lvlJc w:val="left"/>
    </w:lvl>
    <w:lvl w:ilvl="6" w:tplc="2BA2473E">
      <w:numFmt w:val="decimal"/>
      <w:lvlText w:val=""/>
      <w:lvlJc w:val="left"/>
    </w:lvl>
    <w:lvl w:ilvl="7" w:tplc="96BC57EE">
      <w:numFmt w:val="decimal"/>
      <w:lvlText w:val=""/>
      <w:lvlJc w:val="left"/>
    </w:lvl>
    <w:lvl w:ilvl="8" w:tplc="B1A45382">
      <w:numFmt w:val="decimal"/>
      <w:lvlText w:val=""/>
      <w:lvlJc w:val="left"/>
    </w:lvl>
  </w:abstractNum>
  <w:abstractNum w:abstractNumId="15" w15:restartNumberingAfterBreak="0">
    <w:nsid w:val="50201657"/>
    <w:multiLevelType w:val="multilevel"/>
    <w:tmpl w:val="825A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E544A"/>
    <w:multiLevelType w:val="multilevel"/>
    <w:tmpl w:val="E7B0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61648"/>
    <w:multiLevelType w:val="multilevel"/>
    <w:tmpl w:val="FC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41A6B"/>
    <w:multiLevelType w:val="multilevel"/>
    <w:tmpl w:val="835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542458">
    <w:abstractNumId w:val="12"/>
    <w:lvlOverride w:ilvl="0">
      <w:startOverride w:val="1"/>
    </w:lvlOverride>
  </w:num>
  <w:num w:numId="2" w16cid:durableId="621494736">
    <w:abstractNumId w:val="14"/>
    <w:lvlOverride w:ilvl="0">
      <w:startOverride w:val="1"/>
    </w:lvlOverride>
  </w:num>
  <w:num w:numId="3" w16cid:durableId="538858924">
    <w:abstractNumId w:val="14"/>
    <w:lvlOverride w:ilvl="0">
      <w:startOverride w:val="1"/>
    </w:lvlOverride>
  </w:num>
  <w:num w:numId="4" w16cid:durableId="1841505079">
    <w:abstractNumId w:val="14"/>
    <w:lvlOverride w:ilvl="0">
      <w:startOverride w:val="1"/>
    </w:lvlOverride>
  </w:num>
  <w:num w:numId="5" w16cid:durableId="1889678303">
    <w:abstractNumId w:val="14"/>
    <w:lvlOverride w:ilvl="0">
      <w:startOverride w:val="1"/>
    </w:lvlOverride>
  </w:num>
  <w:num w:numId="6" w16cid:durableId="888805720">
    <w:abstractNumId w:val="9"/>
  </w:num>
  <w:num w:numId="7" w16cid:durableId="116222682">
    <w:abstractNumId w:val="3"/>
  </w:num>
  <w:num w:numId="8" w16cid:durableId="48455970">
    <w:abstractNumId w:val="2"/>
  </w:num>
  <w:num w:numId="9" w16cid:durableId="1033462500">
    <w:abstractNumId w:val="4"/>
  </w:num>
  <w:num w:numId="10" w16cid:durableId="118382961">
    <w:abstractNumId w:val="0"/>
  </w:num>
  <w:num w:numId="11" w16cid:durableId="1009331566">
    <w:abstractNumId w:val="10"/>
  </w:num>
  <w:num w:numId="12" w16cid:durableId="1628076421">
    <w:abstractNumId w:val="6"/>
  </w:num>
  <w:num w:numId="13" w16cid:durableId="1900438323">
    <w:abstractNumId w:val="8"/>
  </w:num>
  <w:num w:numId="14" w16cid:durableId="1638412881">
    <w:abstractNumId w:val="18"/>
  </w:num>
  <w:num w:numId="15" w16cid:durableId="803619967">
    <w:abstractNumId w:val="16"/>
  </w:num>
  <w:num w:numId="16" w16cid:durableId="420563442">
    <w:abstractNumId w:val="15"/>
  </w:num>
  <w:num w:numId="17" w16cid:durableId="283583255">
    <w:abstractNumId w:val="7"/>
  </w:num>
  <w:num w:numId="18" w16cid:durableId="645207433">
    <w:abstractNumId w:val="1"/>
  </w:num>
  <w:num w:numId="19" w16cid:durableId="130169686">
    <w:abstractNumId w:val="13"/>
  </w:num>
  <w:num w:numId="20" w16cid:durableId="464589547">
    <w:abstractNumId w:val="11"/>
  </w:num>
  <w:num w:numId="21" w16cid:durableId="339625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3D"/>
    <w:rsid w:val="00071AB0"/>
    <w:rsid w:val="00393FD1"/>
    <w:rsid w:val="00910B27"/>
    <w:rsid w:val="00C8703D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4542A"/>
  <w15:docId w15:val="{DEA07424-3760-714D-B801-B68F605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spacing w:after="200" w:line="288" w:lineRule="auto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character" w:styleId="Hyperlink">
    <w:name w:val="Hyperlink"/>
    <w:uiPriority w:val="99"/>
    <w:unhideWhenUsed/>
    <w:rPr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SectionTitle">
    <w:name w:val="Section Title"/>
    <w:basedOn w:val="Normal"/>
    <w:pPr>
      <w:spacing w:after="180"/>
    </w:pPr>
    <w:rPr>
      <w:smallCaps/>
      <w:sz w:val="17"/>
      <w:szCs w:val="17"/>
    </w:rPr>
  </w:style>
  <w:style w:type="paragraph" w:customStyle="1" w:styleId="PageNumber1">
    <w:name w:val="Page Number1"/>
    <w:basedOn w:val="Normal"/>
  </w:style>
  <w:style w:type="paragraph" w:customStyle="1" w:styleId="Empty">
    <w:name w:val="Empty"/>
    <w:basedOn w:val="Normal"/>
    <w:rPr>
      <w:sz w:val="1"/>
      <w:szCs w:val="1"/>
    </w:rPr>
  </w:style>
  <w:style w:type="character" w:customStyle="1" w:styleId="SocialProfileLink">
    <w:name w:val="Social Profile Link"/>
    <w:uiPriority w:val="99"/>
    <w:unhideWhenUsed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icpos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752</Words>
  <Characters>5829</Characters>
  <Application>Microsoft Office Word</Application>
  <DocSecurity>0</DocSecurity>
  <Lines>166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Eric Poston</cp:lastModifiedBy>
  <cp:revision>2</cp:revision>
  <dcterms:created xsi:type="dcterms:W3CDTF">2026-06-17T14:58:00Z</dcterms:created>
  <dcterms:modified xsi:type="dcterms:W3CDTF">2026-06-17T15:49:00Z</dcterms:modified>
</cp:coreProperties>
</file>